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5F915" w14:textId="77777777" w:rsidR="00D9574F" w:rsidRDefault="00D9574F">
      <w:pPr>
        <w:pStyle w:val="Corpodetexto"/>
        <w:rPr>
          <w:rFonts w:ascii="Times New Roman"/>
          <w:sz w:val="20"/>
        </w:rPr>
      </w:pPr>
    </w:p>
    <w:p w14:paraId="25213E99" w14:textId="77777777" w:rsidR="00D9574F" w:rsidRDefault="00D9574F">
      <w:pPr>
        <w:pStyle w:val="Corpodetexto"/>
        <w:spacing w:before="1"/>
        <w:rPr>
          <w:rFonts w:ascii="Times New Roman"/>
          <w:sz w:val="16"/>
        </w:rPr>
      </w:pPr>
    </w:p>
    <w:p w14:paraId="076B2E41" w14:textId="77777777" w:rsidR="00343A6C" w:rsidRDefault="00343A6C">
      <w:pPr>
        <w:pStyle w:val="Corpodetexto"/>
        <w:spacing w:before="1"/>
        <w:rPr>
          <w:rFonts w:ascii="Times New Roman"/>
          <w:sz w:val="16"/>
        </w:rPr>
      </w:pPr>
    </w:p>
    <w:p w14:paraId="35DA2FB5" w14:textId="77777777" w:rsidR="00D9574F" w:rsidRDefault="00FB2307">
      <w:pPr>
        <w:spacing w:before="100"/>
        <w:ind w:left="3489" w:right="3488"/>
        <w:jc w:val="center"/>
        <w:rPr>
          <w:b/>
          <w:sz w:val="2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57728" behindDoc="1" locked="0" layoutInCell="1" allowOverlap="1" wp14:anchorId="5CD10BA4" wp14:editId="5AB887C4">
                <wp:simplePos x="0" y="0"/>
                <wp:positionH relativeFrom="page">
                  <wp:posOffset>1062355</wp:posOffset>
                </wp:positionH>
                <wp:positionV relativeFrom="paragraph">
                  <wp:posOffset>307339</wp:posOffset>
                </wp:positionV>
                <wp:extent cx="543623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09421" id="Line 3" o:spid="_x0000_s1026" style="position:absolute;z-index:-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83.65pt,24.2pt" to="511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" strokeweight=".48pt">
                <w10:wrap type="topAndBottom" anchorx="page"/>
              </v:line>
            </w:pict>
          </mc:Fallback>
        </mc:AlternateContent>
      </w:r>
      <w:r w:rsidR="005E7C2F">
        <w:rPr>
          <w:b/>
          <w:color w:val="002060"/>
          <w:sz w:val="28"/>
        </w:rPr>
        <w:t>EDITORIAL</w:t>
      </w:r>
    </w:p>
    <w:p w14:paraId="0E650028" w14:textId="77777777" w:rsidR="00CC025F" w:rsidRDefault="00CC025F" w:rsidP="00CC025F">
      <w:pPr>
        <w:pStyle w:val="Corpo"/>
        <w:rPr>
          <w:rFonts w:ascii="Century Schoolbook" w:eastAsia="Century Schoolbook" w:hAnsi="Century Schoolbook" w:cs="Century Schoolbook"/>
          <w:b/>
          <w:bCs/>
          <w:color w:val="auto"/>
          <w:bdr w:val="none" w:sz="0" w:space="0" w:color="auto"/>
          <w:lang w:eastAsia="pt-PT" w:bidi="pt-PT"/>
        </w:rPr>
      </w:pPr>
    </w:p>
    <w:p w14:paraId="53C3CA5C" w14:textId="77777777" w:rsidR="00343A6C" w:rsidRDefault="00343A6C" w:rsidP="00CC025F">
      <w:pPr>
        <w:pStyle w:val="Corpo"/>
        <w:rPr>
          <w:rFonts w:ascii="Century Schoolbook" w:eastAsia="Century Schoolbook" w:hAnsi="Century Schoolbook" w:cs="Century Schoolbook"/>
          <w:b/>
          <w:bCs/>
          <w:color w:val="auto"/>
          <w:sz w:val="24"/>
          <w:szCs w:val="24"/>
          <w:highlight w:val="yellow"/>
          <w:bdr w:val="none" w:sz="0" w:space="0" w:color="auto"/>
          <w:lang w:val="pt-BR" w:eastAsia="pt-PT" w:bidi="pt-PT"/>
        </w:rPr>
      </w:pPr>
    </w:p>
    <w:p w14:paraId="2A1229E4" w14:textId="77777777" w:rsidR="00E310A1" w:rsidRDefault="00E310A1" w:rsidP="00E310A1">
      <w:pPr>
        <w:spacing w:line="360" w:lineRule="auto"/>
        <w:ind w:left="2160"/>
        <w:rPr>
          <w:b/>
          <w:sz w:val="28"/>
          <w:szCs w:val="24"/>
          <w:lang w:val="pt-BR"/>
        </w:rPr>
      </w:pPr>
      <w:r>
        <w:rPr>
          <w:b/>
          <w:sz w:val="28"/>
          <w:szCs w:val="24"/>
          <w:lang w:val="pt-BR"/>
        </w:rPr>
        <w:t xml:space="preserve">  </w:t>
      </w:r>
    </w:p>
    <w:p w14:paraId="491CA6A9" w14:textId="7E44D9E0" w:rsidR="00562EC7" w:rsidRDefault="003C7A37" w:rsidP="00562EC7">
      <w:pPr>
        <w:spacing w:line="360" w:lineRule="auto"/>
        <w:ind w:firstLine="708"/>
        <w:jc w:val="both"/>
        <w:rPr>
          <w:b/>
          <w:sz w:val="28"/>
          <w:szCs w:val="24"/>
          <w:lang w:val="pt-BR"/>
        </w:rPr>
      </w:pPr>
      <w:r w:rsidRPr="003C7A37">
        <w:rPr>
          <w:b/>
          <w:sz w:val="28"/>
          <w:szCs w:val="24"/>
          <w:lang w:val="pt-BR"/>
        </w:rPr>
        <w:t>Desafios do desenvolvimento</w:t>
      </w:r>
    </w:p>
    <w:p w14:paraId="44B183AF" w14:textId="77777777" w:rsidR="00B03EFF" w:rsidRDefault="00B03EFF" w:rsidP="00562EC7">
      <w:pPr>
        <w:spacing w:line="360" w:lineRule="auto"/>
        <w:ind w:firstLine="708"/>
        <w:jc w:val="both"/>
        <w:rPr>
          <w:sz w:val="24"/>
          <w:szCs w:val="24"/>
          <w:lang w:val="pt-BR"/>
        </w:rPr>
      </w:pPr>
    </w:p>
    <w:p w14:paraId="5284B86E" w14:textId="7F718AA3" w:rsidR="0041559D" w:rsidRDefault="0041559D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o Brasil crescendo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além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daquilo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que os institutos e </w:t>
      </w:r>
      <w:proofErr w:type="spellStart"/>
      <w:r w:rsidRPr="007E42D9">
        <w:rPr>
          <w:rFonts w:eastAsia="Times New Roman" w:cs="Times New Roman"/>
          <w:i/>
          <w:iCs/>
          <w:sz w:val="24"/>
          <w:szCs w:val="24"/>
          <w:lang w:val="es-ES" w:eastAsia="en-US" w:bidi="ar-SA"/>
        </w:rPr>
        <w:t>experts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previam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taxa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desemprego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baixa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outros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sinais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positivos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economia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nossos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autores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atenção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desafíos que se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colocam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 cada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passo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dado.</w:t>
      </w:r>
    </w:p>
    <w:p w14:paraId="7F4015CA" w14:textId="77777777" w:rsidR="00B03EFF" w:rsidRPr="0041559D" w:rsidRDefault="00B03EFF" w:rsidP="009A7F37">
      <w:pPr>
        <w:spacing w:line="276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</w:p>
    <w:p w14:paraId="48A42ACD" w14:textId="2A0E493F" w:rsidR="0041559D" w:rsidRDefault="0041559D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trabalhos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que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chegam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à revista, parte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deles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aqui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apresentad</w:t>
      </w:r>
      <w:r w:rsidR="00EA7D4B">
        <w:rPr>
          <w:rFonts w:eastAsia="Times New Roman" w:cs="Times New Roman"/>
          <w:sz w:val="24"/>
          <w:szCs w:val="24"/>
          <w:lang w:val="es-ES" w:eastAsia="en-US" w:bidi="ar-SA"/>
        </w:rPr>
        <w:t>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trazem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</w:t>
      </w:r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>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debate aspectos 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dimensões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desse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novo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contexto, que representa perspectivas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promissoras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para o país,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mas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evidentemente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seus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problemas.</w:t>
      </w:r>
    </w:p>
    <w:p w14:paraId="47FF5047" w14:textId="77777777" w:rsidR="00B03EFF" w:rsidRPr="0041559D" w:rsidRDefault="00B03EFF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</w:p>
    <w:p w14:paraId="5D0AE851" w14:textId="415B1506" w:rsidR="0041559D" w:rsidRDefault="0041559D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Abrindo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edição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o artigo </w:t>
      </w:r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A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psicologia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de David McClelland e a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empreendedorização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do Brasil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identifica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construção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ideológica que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sido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recepcionada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via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SEBRAE,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disseminação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empreendedorismo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como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emulação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para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um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comportamento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subordinado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tempo presente do neoliberalismo.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Trazendo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os fu</w:t>
      </w:r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 xml:space="preserve">ndamentos das </w:t>
      </w:r>
      <w:proofErr w:type="spellStart"/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>formulações</w:t>
      </w:r>
      <w:proofErr w:type="spellEnd"/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 xml:space="preserve"> que </w:t>
      </w:r>
      <w:proofErr w:type="spellStart"/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>tê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alimentado as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esperanças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ilusões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milhões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 brasileiros, o texto permite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leitor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apreensão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mais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profunda do que significa 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sonho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próprio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negócio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que se verifica nos segmentos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sociais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da chamada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classe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média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. </w:t>
      </w:r>
    </w:p>
    <w:p w14:paraId="26CF59DC" w14:textId="77777777" w:rsidR="00B03EFF" w:rsidRPr="0041559D" w:rsidRDefault="00B03EFF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</w:p>
    <w:p w14:paraId="067F5035" w14:textId="77777777" w:rsidR="0041559D" w:rsidRDefault="0041559D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dois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artigos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imediatamente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seguintes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versam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sobre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um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aspecto da vida social e 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trabalho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que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longevidade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proporcionou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: as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dificuldades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trazidas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pela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condição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idoso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(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ou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caminho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disso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), principalmente entre 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trabalhadores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intelectuais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. </w:t>
      </w:r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Em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Percepções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professores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universitários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sobre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seu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envelhecimento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: perspectivas e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satisfação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trabalho</w:t>
      </w:r>
      <w:proofErr w:type="spellEnd"/>
      <w:r w:rsidRPr="0041559D">
        <w:rPr>
          <w:rFonts w:eastAsia="Times New Roman" w:cs="Times New Roman"/>
          <w:b/>
          <w:sz w:val="28"/>
          <w:szCs w:val="28"/>
          <w:lang w:val="es-ES" w:eastAsia="en-US" w:bidi="ar-SA"/>
        </w:rPr>
        <w:t xml:space="preserve"> </w:t>
      </w:r>
      <w:r w:rsidRPr="0041559D">
        <w:rPr>
          <w:rFonts w:eastAsia="Times New Roman" w:cs="Times New Roman"/>
          <w:sz w:val="28"/>
          <w:szCs w:val="28"/>
          <w:lang w:val="es-ES" w:eastAsia="en-US" w:bidi="ar-SA"/>
        </w:rPr>
        <w:t xml:space="preserve">e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Ageísmo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nas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Organizações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: Como os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profissionais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de Recursos Humanos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percebem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a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influência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do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preconceito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na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vida dos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trabalhadores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com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mais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cinquenta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anos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seus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autores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expõem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pesquisas realizadas que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investigam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o impacto da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idade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no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lastRenderedPageBreak/>
        <w:t>trabalho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tanto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sob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 ótica dos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próprios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trabalhadores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como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sob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olhar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prepostos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seus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empregadores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. São textos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muito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atuais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que se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colocam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para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um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mercado em que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população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idosa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vem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no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ininterrupto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crescimento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cercada pelos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avanços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no campo da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saúde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 das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tecnologias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voltadas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para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produção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.</w:t>
      </w:r>
    </w:p>
    <w:p w14:paraId="0285BFBC" w14:textId="77777777" w:rsidR="00B03EFF" w:rsidRDefault="00B03EFF" w:rsidP="00EC7DA8">
      <w:pPr>
        <w:spacing w:line="360" w:lineRule="auto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</w:p>
    <w:p w14:paraId="4BC9874D" w14:textId="3556BAAF" w:rsidR="0041559D" w:rsidRDefault="0041559D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Dando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continuidade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tratamento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das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questões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que se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colocam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como parte 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aprimoramento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setor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público, o texto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Competências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nas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instituições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públicas: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um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mapeamento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pelo Método Delphi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nos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ajuda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 identificar características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necessárias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bom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desempenho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administração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das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coisas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públicas. Adicionalmente, explora o Método Delphi,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um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método de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prospecção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cuja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complexidade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fica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melhor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compreendida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quando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é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exposta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em plena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aplicação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como é o caso em tela. </w:t>
      </w:r>
    </w:p>
    <w:p w14:paraId="70C784FE" w14:textId="77777777" w:rsidR="00B03EFF" w:rsidRPr="0041559D" w:rsidRDefault="00B03EFF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</w:p>
    <w:p w14:paraId="0D587389" w14:textId="1B56F090" w:rsidR="0041559D" w:rsidRDefault="0041559D" w:rsidP="00EC7DA8">
      <w:pPr>
        <w:spacing w:line="360" w:lineRule="auto"/>
        <w:ind w:firstLine="424"/>
        <w:jc w:val="both"/>
        <w:rPr>
          <w:rFonts w:eastAsia="Times New Roman" w:cs="Times New Roman"/>
          <w:sz w:val="24"/>
          <w:szCs w:val="24"/>
          <w:lang w:val="es-ES" w:eastAsia="en-US" w:bidi="ar-SA"/>
        </w:rPr>
      </w:pP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Desenvolvendo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a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Liderança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nos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Processos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Manufatura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: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um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Estudo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de Caso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é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um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artigo que debate o difícil tema da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liderança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que se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prestado a</w:t>
      </w:r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 xml:space="preserve"> inúmeros equívocos, no contexto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autoritário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que se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vivido nos últimos tempos. No texto, 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pesquisadores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expõem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os resultados da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in</w:t>
      </w:r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>vestigação</w:t>
      </w:r>
      <w:proofErr w:type="spellEnd"/>
      <w:r w:rsidR="00D86402">
        <w:rPr>
          <w:rFonts w:eastAsia="Times New Roman" w:cs="Times New Roman"/>
          <w:sz w:val="24"/>
          <w:szCs w:val="24"/>
          <w:lang w:val="es-ES" w:eastAsia="en-US" w:bidi="ar-SA"/>
        </w:rPr>
        <w:t xml:space="preserve"> realizada em ambiente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industrial,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quando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se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relacionam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estilos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transacional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trasformacional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potencial de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complementarem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nos diferentes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níveis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trabalho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. </w:t>
      </w:r>
    </w:p>
    <w:p w14:paraId="62C834DD" w14:textId="77777777" w:rsidR="00B03EFF" w:rsidRPr="00B03EFF" w:rsidRDefault="00B03EFF" w:rsidP="00EC7DA8">
      <w:pPr>
        <w:spacing w:line="360" w:lineRule="auto"/>
        <w:ind w:firstLine="424"/>
        <w:jc w:val="both"/>
        <w:rPr>
          <w:rFonts w:eastAsia="Times New Roman" w:cs="Times New Roman"/>
          <w:iCs/>
          <w:sz w:val="24"/>
          <w:szCs w:val="24"/>
          <w:lang w:val="es-ES" w:eastAsia="en-US" w:bidi="ar-SA"/>
        </w:rPr>
      </w:pPr>
    </w:p>
    <w:p w14:paraId="15550B17" w14:textId="79710F0A" w:rsidR="0041559D" w:rsidRDefault="0041559D" w:rsidP="00EC7DA8">
      <w:pPr>
        <w:shd w:val="clear" w:color="auto" w:fill="FFFFFF"/>
        <w:spacing w:line="360" w:lineRule="auto"/>
        <w:ind w:firstLine="708"/>
        <w:jc w:val="both"/>
        <w:rPr>
          <w:color w:val="000000"/>
          <w:sz w:val="24"/>
          <w:szCs w:val="24"/>
          <w:lang w:val="en-US" w:eastAsia="en-US" w:bidi="ar-SA"/>
        </w:rPr>
      </w:pP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Concluindo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série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artigos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, 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trabalho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i/>
          <w:color w:val="000000"/>
          <w:sz w:val="24"/>
          <w:szCs w:val="24"/>
          <w:lang w:val="en-US" w:eastAsia="en-US" w:bidi="ar-SA"/>
        </w:rPr>
        <w:t>Análise</w:t>
      </w:r>
      <w:proofErr w:type="spellEnd"/>
      <w:r w:rsidRPr="0041559D">
        <w:rPr>
          <w:i/>
          <w:color w:val="000000"/>
          <w:sz w:val="24"/>
          <w:szCs w:val="24"/>
          <w:lang w:val="en-US" w:eastAsia="en-US" w:bidi="ar-SA"/>
        </w:rPr>
        <w:t xml:space="preserve"> da </w:t>
      </w:r>
      <w:proofErr w:type="spellStart"/>
      <w:r w:rsidRPr="0041559D">
        <w:rPr>
          <w:i/>
          <w:color w:val="000000"/>
          <w:sz w:val="24"/>
          <w:szCs w:val="24"/>
          <w:lang w:val="en-US" w:eastAsia="en-US" w:bidi="ar-SA"/>
        </w:rPr>
        <w:t>Comunicação</w:t>
      </w:r>
      <w:proofErr w:type="spellEnd"/>
      <w:r w:rsidRPr="0041559D">
        <w:rPr>
          <w:i/>
          <w:color w:val="000000"/>
          <w:sz w:val="24"/>
          <w:szCs w:val="24"/>
          <w:lang w:val="en-US" w:eastAsia="en-US" w:bidi="ar-SA"/>
        </w:rPr>
        <w:t xml:space="preserve"> Interna: </w:t>
      </w:r>
      <w:proofErr w:type="spellStart"/>
      <w:r w:rsidRPr="0041559D">
        <w:rPr>
          <w:i/>
          <w:color w:val="000000"/>
          <w:sz w:val="24"/>
          <w:szCs w:val="24"/>
          <w:lang w:val="en-US" w:eastAsia="en-US" w:bidi="ar-SA"/>
        </w:rPr>
        <w:t>Estudo</w:t>
      </w:r>
      <w:proofErr w:type="spellEnd"/>
      <w:r w:rsidRPr="0041559D">
        <w:rPr>
          <w:i/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i/>
          <w:color w:val="000000"/>
          <w:sz w:val="24"/>
          <w:szCs w:val="24"/>
          <w:lang w:val="en-US" w:eastAsia="en-US" w:bidi="ar-SA"/>
        </w:rPr>
        <w:t>caso</w:t>
      </w:r>
      <w:proofErr w:type="spellEnd"/>
      <w:r w:rsidRPr="0041559D">
        <w:rPr>
          <w:i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i/>
          <w:color w:val="000000"/>
          <w:sz w:val="24"/>
          <w:szCs w:val="24"/>
          <w:lang w:val="en-US" w:eastAsia="en-US" w:bidi="ar-SA"/>
        </w:rPr>
        <w:t>na</w:t>
      </w:r>
      <w:proofErr w:type="spellEnd"/>
      <w:r w:rsidRPr="0041559D">
        <w:rPr>
          <w:i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i/>
          <w:color w:val="000000"/>
          <w:sz w:val="24"/>
          <w:szCs w:val="24"/>
          <w:lang w:val="en-US" w:eastAsia="en-US" w:bidi="ar-SA"/>
        </w:rPr>
        <w:t>Secretaria</w:t>
      </w:r>
      <w:proofErr w:type="spellEnd"/>
      <w:r w:rsidRPr="0041559D">
        <w:rPr>
          <w:i/>
          <w:color w:val="000000"/>
          <w:sz w:val="24"/>
          <w:szCs w:val="24"/>
          <w:lang w:val="en-US" w:eastAsia="en-US" w:bidi="ar-SA"/>
        </w:rPr>
        <w:t xml:space="preserve"> de Estado de </w:t>
      </w:r>
      <w:proofErr w:type="spellStart"/>
      <w:r w:rsidRPr="0041559D">
        <w:rPr>
          <w:i/>
          <w:color w:val="000000"/>
          <w:sz w:val="24"/>
          <w:szCs w:val="24"/>
          <w:lang w:val="en-US" w:eastAsia="en-US" w:bidi="ar-SA"/>
        </w:rPr>
        <w:t>Saúde</w:t>
      </w:r>
      <w:proofErr w:type="spellEnd"/>
      <w:r w:rsidRPr="0041559D">
        <w:rPr>
          <w:i/>
          <w:color w:val="000000"/>
          <w:sz w:val="24"/>
          <w:szCs w:val="24"/>
          <w:lang w:val="en-US" w:eastAsia="en-US" w:bidi="ar-SA"/>
        </w:rPr>
        <w:t xml:space="preserve"> do Mato Grosso do Sul</w:t>
      </w:r>
      <w:r w:rsidRPr="0041559D">
        <w:rPr>
          <w:color w:val="000000"/>
          <w:sz w:val="24"/>
          <w:szCs w:val="24"/>
          <w:lang w:val="en-US" w:eastAsia="en-US" w:bidi="ar-SA"/>
        </w:rPr>
        <w:t xml:space="preserve"> é,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como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seu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título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auto-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explicativo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nos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diz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, um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exame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do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funcionamento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do Sistema de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comunicação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daquela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secretaria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quando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a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partir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dos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seus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problemas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se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podem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tirar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conclusões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propostas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capazes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promover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efetiva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melhoria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no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serviço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.  </w:t>
      </w:r>
    </w:p>
    <w:p w14:paraId="1A2E2164" w14:textId="77777777" w:rsidR="00B03EFF" w:rsidRPr="0041559D" w:rsidRDefault="00B03EFF" w:rsidP="00EC7DA8">
      <w:pPr>
        <w:shd w:val="clear" w:color="auto" w:fill="FFFFFF"/>
        <w:spacing w:line="360" w:lineRule="auto"/>
        <w:ind w:firstLine="708"/>
        <w:jc w:val="both"/>
        <w:rPr>
          <w:color w:val="000000"/>
          <w:sz w:val="24"/>
          <w:szCs w:val="24"/>
          <w:lang w:val="en-US" w:eastAsia="en-US" w:bidi="ar-SA"/>
        </w:rPr>
      </w:pPr>
    </w:p>
    <w:p w14:paraId="7A972D4B" w14:textId="77777777" w:rsidR="0041559D" w:rsidRDefault="0041559D" w:rsidP="00EC7DA8">
      <w:pPr>
        <w:shd w:val="clear" w:color="auto" w:fill="FFFFFF"/>
        <w:spacing w:line="360" w:lineRule="auto"/>
        <w:ind w:firstLine="708"/>
        <w:jc w:val="both"/>
        <w:rPr>
          <w:color w:val="000000"/>
          <w:sz w:val="24"/>
          <w:szCs w:val="24"/>
          <w:lang w:val="en-US" w:eastAsia="en-US" w:bidi="ar-SA"/>
        </w:rPr>
      </w:pPr>
      <w:r w:rsidRPr="0041559D">
        <w:rPr>
          <w:color w:val="000000"/>
          <w:sz w:val="24"/>
          <w:szCs w:val="24"/>
          <w:lang w:val="en-US" w:eastAsia="en-US" w:bidi="ar-SA"/>
        </w:rPr>
        <w:t xml:space="preserve">São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textos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que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tratam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questões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que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incomodam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todo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processo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crescimento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desenvolvimento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das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organizações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públicas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privadas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e que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constituem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leituras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úteis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para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os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que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são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gestores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nessas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esferas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. </w:t>
      </w:r>
    </w:p>
    <w:p w14:paraId="4BC65823" w14:textId="77777777" w:rsidR="00B03EFF" w:rsidRPr="0041559D" w:rsidRDefault="00B03EFF" w:rsidP="00EC7DA8">
      <w:pPr>
        <w:shd w:val="clear" w:color="auto" w:fill="FFFFFF"/>
        <w:spacing w:line="360" w:lineRule="auto"/>
        <w:ind w:firstLine="708"/>
        <w:jc w:val="both"/>
        <w:rPr>
          <w:color w:val="000000"/>
          <w:sz w:val="24"/>
          <w:szCs w:val="24"/>
          <w:lang w:val="en-US" w:eastAsia="en-US" w:bidi="ar-SA"/>
        </w:rPr>
      </w:pPr>
    </w:p>
    <w:p w14:paraId="14B1A271" w14:textId="77777777" w:rsidR="0041559D" w:rsidRDefault="0041559D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lastRenderedPageBreak/>
        <w:t>Fechando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a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edição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temos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duas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resenhas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obras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que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despertaram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interesse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em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nossos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colaboradores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: a que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abre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a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seção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versa </w:t>
      </w:r>
      <w:proofErr w:type="spellStart"/>
      <w:r w:rsidRPr="0041559D">
        <w:rPr>
          <w:color w:val="000000"/>
          <w:sz w:val="24"/>
          <w:szCs w:val="24"/>
          <w:lang w:val="en-US" w:eastAsia="en-US" w:bidi="ar-SA"/>
        </w:rPr>
        <w:t>sobre</w:t>
      </w:r>
      <w:proofErr w:type="spellEnd"/>
      <w:r w:rsidRPr="0041559D">
        <w:rPr>
          <w:color w:val="000000"/>
          <w:sz w:val="24"/>
          <w:szCs w:val="24"/>
          <w:lang w:val="en-US" w:eastAsia="en-US" w:bidi="ar-SA"/>
        </w:rPr>
        <w:t xml:space="preserve"> a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Administração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3.0: A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Uberização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das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Organizações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>na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s-ES" w:eastAsia="en-US" w:bidi="ar-SA"/>
        </w:rPr>
        <w:t xml:space="preserve"> Era Digital</w:t>
      </w:r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; a segunda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resenha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expõe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em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detalhe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o </w:t>
      </w:r>
      <w:proofErr w:type="spellStart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>livro</w:t>
      </w:r>
      <w:proofErr w:type="spellEnd"/>
      <w:r w:rsidRPr="0041559D">
        <w:rPr>
          <w:rFonts w:eastAsia="Times New Roman" w:cs="Times New Roman"/>
          <w:sz w:val="24"/>
          <w:szCs w:val="24"/>
          <w:lang w:val="es-E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n-US" w:eastAsia="en-US" w:bidi="ar-SA"/>
        </w:rPr>
        <w:t>Conduzindo</w:t>
      </w:r>
      <w:proofErr w:type="spellEnd"/>
      <w:r w:rsidRPr="0041559D">
        <w:rPr>
          <w:rFonts w:eastAsia="Times New Roman" w:cs="Times New Roman"/>
          <w:i/>
          <w:sz w:val="24"/>
          <w:szCs w:val="24"/>
          <w:lang w:val="en-US" w:eastAsia="en-US" w:bidi="ar-SA"/>
        </w:rPr>
        <w:t xml:space="preserve"> Pesquisa-</w:t>
      </w:r>
      <w:proofErr w:type="spellStart"/>
      <w:r w:rsidRPr="0041559D">
        <w:rPr>
          <w:rFonts w:eastAsia="Times New Roman" w:cs="Times New Roman"/>
          <w:i/>
          <w:sz w:val="24"/>
          <w:szCs w:val="24"/>
          <w:lang w:val="en-US" w:eastAsia="en-US" w:bidi="ar-SA"/>
        </w:rPr>
        <w:t>Ação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.</w:t>
      </w:r>
    </w:p>
    <w:p w14:paraId="38BB0972" w14:textId="77777777" w:rsidR="00B03EFF" w:rsidRPr="0041559D" w:rsidRDefault="00B03EFF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</w:p>
    <w:p w14:paraId="7DB176D4" w14:textId="51AAB953" w:rsidR="0041559D" w:rsidRDefault="00D86402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  <w:r>
        <w:rPr>
          <w:rFonts w:eastAsia="Times New Roman" w:cs="Times New Roman"/>
          <w:sz w:val="24"/>
          <w:szCs w:val="24"/>
          <w:lang w:val="en-US" w:eastAsia="en-US" w:bidi="ar-SA"/>
        </w:rPr>
        <w:t xml:space="preserve">No </w:t>
      </w:r>
      <w:proofErr w:type="spellStart"/>
      <w:r>
        <w:rPr>
          <w:rFonts w:eastAsia="Times New Roman" w:cs="Times New Roman"/>
          <w:sz w:val="24"/>
          <w:szCs w:val="24"/>
          <w:lang w:val="en-US" w:eastAsia="en-US" w:bidi="ar-SA"/>
        </w:rPr>
        <w:t>primeiro</w:t>
      </w:r>
      <w:proofErr w:type="spellEnd"/>
      <w:r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en-US" w:bidi="ar-SA"/>
        </w:rPr>
        <w:t>caso</w:t>
      </w:r>
      <w:proofErr w:type="spellEnd"/>
      <w:r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en-US" w:eastAsia="en-US" w:bidi="ar-SA"/>
        </w:rPr>
        <w:t>a</w:t>
      </w:r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tratar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administração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orientada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pela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lógica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precarizante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uberização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o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autor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presta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o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importante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serviço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advertir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os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leitores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para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os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danos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que a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busca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por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redução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custo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na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uberização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do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trabalho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pode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trazer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. Danos,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seja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para o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serviço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seja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para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os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trabalhadores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envolvidos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por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modelos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contemporâneos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superexploração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do </w:t>
      </w:r>
      <w:proofErr w:type="spellStart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trabalho</w:t>
      </w:r>
      <w:proofErr w:type="spellEnd"/>
      <w:r w:rsidR="0041559D" w:rsidRPr="0041559D">
        <w:rPr>
          <w:rFonts w:eastAsia="Times New Roman" w:cs="Times New Roman"/>
          <w:sz w:val="24"/>
          <w:szCs w:val="24"/>
          <w:lang w:val="en-US" w:eastAsia="en-US" w:bidi="ar-SA"/>
        </w:rPr>
        <w:t>.</w:t>
      </w:r>
    </w:p>
    <w:p w14:paraId="3B6B9041" w14:textId="77777777" w:rsidR="00B03EFF" w:rsidRPr="0041559D" w:rsidRDefault="00B03EFF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</w:p>
    <w:p w14:paraId="5C20D6D1" w14:textId="5836A079" w:rsidR="008E358B" w:rsidRDefault="0041559D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exposição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sobre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pesquisa-ação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partir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obra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resenhada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é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uma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detalhada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apresentação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das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características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e do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próprio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desenvolvimento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desse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tipo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pesquisa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ainda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pouco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praticada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mas que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guarda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predicados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muito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úteis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para o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ambiente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administração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. 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resenha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foge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um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pouco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do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padrão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sintético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das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resenhas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mas,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contrapartida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tira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muito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proveito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obra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tela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oferecendo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leitor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uma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visão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aprofundada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do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tema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. </w:t>
      </w:r>
    </w:p>
    <w:p w14:paraId="06618AE5" w14:textId="77777777" w:rsidR="00EC7DA8" w:rsidRDefault="00EC7DA8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</w:p>
    <w:p w14:paraId="5DF08E54" w14:textId="7BCF55F0" w:rsidR="0041559D" w:rsidRDefault="0041559D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A EAS, que,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nesse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2024,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ampliou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sua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oferta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títulos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tem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muito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satisfação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encerrar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o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ano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com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textos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que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podem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contribuir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com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avanços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economia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e da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admistração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das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organizações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nesse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Brasil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reconstrução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.</w:t>
      </w:r>
    </w:p>
    <w:p w14:paraId="2DAD2988" w14:textId="77777777" w:rsidR="00B03EFF" w:rsidRPr="0041559D" w:rsidRDefault="00B03EFF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</w:p>
    <w:p w14:paraId="70911291" w14:textId="77777777" w:rsidR="0041559D" w:rsidRPr="0041559D" w:rsidRDefault="0041559D" w:rsidP="00EC7DA8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Por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oportuno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revista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seus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editores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seus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assistentes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editoria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enfim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que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fazem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com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dedicação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as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sucessivas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edições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desejam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seus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leitores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seus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avaliadores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além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boa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leitura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, um final de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ano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com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muitas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alegrias, boas festas 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principalmente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um novo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ano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de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novos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>avanços</w:t>
      </w:r>
      <w:proofErr w:type="spellEnd"/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 xml:space="preserve">. </w:t>
      </w:r>
    </w:p>
    <w:p w14:paraId="08822DA7" w14:textId="77777777" w:rsidR="0041559D" w:rsidRPr="0041559D" w:rsidRDefault="0041559D" w:rsidP="00264519">
      <w:pPr>
        <w:spacing w:line="276" w:lineRule="auto"/>
        <w:ind w:firstLine="708"/>
        <w:jc w:val="both"/>
        <w:rPr>
          <w:rFonts w:eastAsia="Times New Roman" w:cs="Times New Roman"/>
          <w:sz w:val="24"/>
          <w:szCs w:val="24"/>
          <w:lang w:val="en-US" w:eastAsia="en-US" w:bidi="ar-SA"/>
        </w:rPr>
      </w:pPr>
    </w:p>
    <w:p w14:paraId="5968275B" w14:textId="77777777" w:rsidR="008E358B" w:rsidRDefault="0041559D" w:rsidP="008E358B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="Times New Roman" w:cs="Times New Roman"/>
          <w:sz w:val="24"/>
          <w:szCs w:val="24"/>
          <w:lang w:val="en-US" w:eastAsia="en-US" w:bidi="ar-SA"/>
        </w:rPr>
      </w:pP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ab/>
      </w: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ab/>
      </w: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ab/>
      </w: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ab/>
      </w: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ab/>
      </w: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ab/>
      </w:r>
      <w:r w:rsidRPr="0041559D">
        <w:rPr>
          <w:rFonts w:eastAsia="Times New Roman" w:cs="Times New Roman"/>
          <w:sz w:val="24"/>
          <w:szCs w:val="24"/>
          <w:lang w:val="en-US" w:eastAsia="en-US" w:bidi="ar-SA"/>
        </w:rPr>
        <w:tab/>
      </w:r>
    </w:p>
    <w:p w14:paraId="26D49EFD" w14:textId="45E410DF" w:rsidR="008E358B" w:rsidRDefault="0041559D" w:rsidP="008E358B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="Times New Roman" w:cs="Arial"/>
          <w:sz w:val="24"/>
          <w:szCs w:val="24"/>
          <w:lang w:val="pt-BR" w:eastAsia="pt-BR" w:bidi="ar-SA"/>
        </w:rPr>
      </w:pPr>
      <w:r w:rsidRPr="0041559D">
        <w:rPr>
          <w:rFonts w:eastAsia="Times New Roman" w:cs="Arial"/>
          <w:sz w:val="24"/>
          <w:szCs w:val="24"/>
          <w:lang w:val="pt-BR" w:eastAsia="pt-BR" w:bidi="ar-SA"/>
        </w:rPr>
        <w:t>Claudio Gurgel</w:t>
      </w:r>
    </w:p>
    <w:p w14:paraId="64E2FB5E" w14:textId="323E9B32" w:rsidR="00272B9F" w:rsidRPr="00746937" w:rsidRDefault="0041559D" w:rsidP="008E358B">
      <w:pPr>
        <w:widowControl/>
        <w:shd w:val="clear" w:color="auto" w:fill="FFFFFF"/>
        <w:autoSpaceDE/>
        <w:autoSpaceDN/>
        <w:spacing w:line="276" w:lineRule="auto"/>
        <w:jc w:val="right"/>
      </w:pPr>
      <w:r w:rsidRPr="0041559D">
        <w:rPr>
          <w:rFonts w:eastAsia="Times New Roman" w:cs="Arial"/>
          <w:sz w:val="24"/>
          <w:szCs w:val="24"/>
          <w:lang w:val="pt-BR" w:eastAsia="pt-BR" w:bidi="ar-SA"/>
        </w:rPr>
        <w:t>Editor-chefe</w:t>
      </w:r>
    </w:p>
    <w:sectPr w:rsidR="00272B9F" w:rsidRPr="00746937" w:rsidSect="00183B1D">
      <w:headerReference w:type="default" r:id="rId7"/>
      <w:footerReference w:type="default" r:id="rId8"/>
      <w:type w:val="continuous"/>
      <w:pgSz w:w="11910" w:h="16840"/>
      <w:pgMar w:top="2240" w:right="1560" w:bottom="280" w:left="156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DDF4C" w14:textId="77777777" w:rsidR="009B6A0D" w:rsidRDefault="009B6A0D">
      <w:r>
        <w:separator/>
      </w:r>
    </w:p>
  </w:endnote>
  <w:endnote w:type="continuationSeparator" w:id="0">
    <w:p w14:paraId="2C91F997" w14:textId="77777777" w:rsidR="009B6A0D" w:rsidRDefault="009B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792289"/>
      <w:docPartObj>
        <w:docPartGallery w:val="Page Numbers (Bottom of Page)"/>
        <w:docPartUnique/>
      </w:docPartObj>
    </w:sdtPr>
    <w:sdtEndPr/>
    <w:sdtContent>
      <w:p w14:paraId="159321C3" w14:textId="64A4596C" w:rsidR="007024C0" w:rsidRDefault="007024C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48BC379" w14:textId="77777777" w:rsidR="007024C0" w:rsidRDefault="007024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8E236" w14:textId="77777777" w:rsidR="009B6A0D" w:rsidRDefault="009B6A0D">
      <w:r>
        <w:separator/>
      </w:r>
    </w:p>
  </w:footnote>
  <w:footnote w:type="continuationSeparator" w:id="0">
    <w:p w14:paraId="15D2C1D8" w14:textId="77777777" w:rsidR="009B6A0D" w:rsidRDefault="009B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E165A" w14:textId="77777777" w:rsidR="00D9574F" w:rsidRDefault="005E7C2F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6DE89B1D" wp14:editId="0F939CCD">
          <wp:simplePos x="0" y="0"/>
          <wp:positionH relativeFrom="page">
            <wp:posOffset>2500346</wp:posOffset>
          </wp:positionH>
          <wp:positionV relativeFrom="page">
            <wp:posOffset>570812</wp:posOffset>
          </wp:positionV>
          <wp:extent cx="2565934" cy="545546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5934" cy="54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307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F3224A" wp14:editId="0677451B">
              <wp:simplePos x="0" y="0"/>
              <wp:positionH relativeFrom="page">
                <wp:posOffset>3315970</wp:posOffset>
              </wp:positionH>
              <wp:positionV relativeFrom="page">
                <wp:posOffset>1270635</wp:posOffset>
              </wp:positionV>
              <wp:extent cx="9277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4226B" w14:textId="77777777" w:rsidR="00D9574F" w:rsidRDefault="005E7C2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ISSN 2525-9261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322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1.1pt;margin-top:100.05pt;width:73.0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" filled="f" stroked="f">
              <v:textbox inset="0,0,0,0">
                <w:txbxContent>
                  <w:p w14:paraId="3304226B" w14:textId="77777777" w:rsidR="00D9574F" w:rsidRDefault="005E7C2F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ISSN 2525-9261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F"/>
    <w:rsid w:val="00004413"/>
    <w:rsid w:val="00070DAA"/>
    <w:rsid w:val="000D22B5"/>
    <w:rsid w:val="00156584"/>
    <w:rsid w:val="00172FCC"/>
    <w:rsid w:val="00183B1D"/>
    <w:rsid w:val="00192B1F"/>
    <w:rsid w:val="00194182"/>
    <w:rsid w:val="001E28C6"/>
    <w:rsid w:val="001F2894"/>
    <w:rsid w:val="00251FBF"/>
    <w:rsid w:val="00264519"/>
    <w:rsid w:val="0026728F"/>
    <w:rsid w:val="00272B9F"/>
    <w:rsid w:val="00297E4B"/>
    <w:rsid w:val="002B7F48"/>
    <w:rsid w:val="002D2AF8"/>
    <w:rsid w:val="002D4DEA"/>
    <w:rsid w:val="00301205"/>
    <w:rsid w:val="00331891"/>
    <w:rsid w:val="0033666F"/>
    <w:rsid w:val="00343A6C"/>
    <w:rsid w:val="00391920"/>
    <w:rsid w:val="00395417"/>
    <w:rsid w:val="003C7A37"/>
    <w:rsid w:val="0041559D"/>
    <w:rsid w:val="0044373E"/>
    <w:rsid w:val="00477920"/>
    <w:rsid w:val="004858B2"/>
    <w:rsid w:val="00490FA3"/>
    <w:rsid w:val="004D55C8"/>
    <w:rsid w:val="004D579E"/>
    <w:rsid w:val="00562EC7"/>
    <w:rsid w:val="00577351"/>
    <w:rsid w:val="005B5631"/>
    <w:rsid w:val="005B5987"/>
    <w:rsid w:val="005B7CC9"/>
    <w:rsid w:val="005E0E94"/>
    <w:rsid w:val="005E7C2F"/>
    <w:rsid w:val="00602F7A"/>
    <w:rsid w:val="00607AC1"/>
    <w:rsid w:val="00610044"/>
    <w:rsid w:val="00614C22"/>
    <w:rsid w:val="006A2B4D"/>
    <w:rsid w:val="007024C0"/>
    <w:rsid w:val="00744054"/>
    <w:rsid w:val="00746937"/>
    <w:rsid w:val="00772708"/>
    <w:rsid w:val="007E0E59"/>
    <w:rsid w:val="007E42D9"/>
    <w:rsid w:val="007F026F"/>
    <w:rsid w:val="00801B8B"/>
    <w:rsid w:val="00802004"/>
    <w:rsid w:val="00802AC3"/>
    <w:rsid w:val="00824CB6"/>
    <w:rsid w:val="00856540"/>
    <w:rsid w:val="0087627C"/>
    <w:rsid w:val="00890D36"/>
    <w:rsid w:val="008C0B5A"/>
    <w:rsid w:val="008E358B"/>
    <w:rsid w:val="008F7F09"/>
    <w:rsid w:val="00944CFE"/>
    <w:rsid w:val="00952096"/>
    <w:rsid w:val="00980B64"/>
    <w:rsid w:val="00991C1D"/>
    <w:rsid w:val="009A7F37"/>
    <w:rsid w:val="009B6A0D"/>
    <w:rsid w:val="009F5E8E"/>
    <w:rsid w:val="00A87947"/>
    <w:rsid w:val="00A978D9"/>
    <w:rsid w:val="00AE70FC"/>
    <w:rsid w:val="00B03EFF"/>
    <w:rsid w:val="00B2211E"/>
    <w:rsid w:val="00B350CC"/>
    <w:rsid w:val="00B43AF1"/>
    <w:rsid w:val="00B47DF7"/>
    <w:rsid w:val="00B504A2"/>
    <w:rsid w:val="00B53582"/>
    <w:rsid w:val="00C16A02"/>
    <w:rsid w:val="00C17330"/>
    <w:rsid w:val="00C5628D"/>
    <w:rsid w:val="00CC025F"/>
    <w:rsid w:val="00D01ACE"/>
    <w:rsid w:val="00D14033"/>
    <w:rsid w:val="00D304C5"/>
    <w:rsid w:val="00D86402"/>
    <w:rsid w:val="00D9574F"/>
    <w:rsid w:val="00DE507B"/>
    <w:rsid w:val="00E310A1"/>
    <w:rsid w:val="00E410A3"/>
    <w:rsid w:val="00E41879"/>
    <w:rsid w:val="00E4435E"/>
    <w:rsid w:val="00E7599B"/>
    <w:rsid w:val="00E80B37"/>
    <w:rsid w:val="00EA7D4B"/>
    <w:rsid w:val="00EC7DA8"/>
    <w:rsid w:val="00F03768"/>
    <w:rsid w:val="00F06CCC"/>
    <w:rsid w:val="00F1173F"/>
    <w:rsid w:val="00F94E9F"/>
    <w:rsid w:val="00FB2307"/>
    <w:rsid w:val="00FB37FE"/>
    <w:rsid w:val="00FB7995"/>
    <w:rsid w:val="00FE09FD"/>
    <w:rsid w:val="00FE6265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49A610"/>
  <w15:docId w15:val="{D69751A7-00E8-44A7-82FB-4E177712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5417"/>
    <w:rPr>
      <w:rFonts w:ascii="Century Schoolbook" w:eastAsia="Century Schoolbook" w:hAnsi="Century Schoolbook" w:cs="Century Schoolbook"/>
      <w:lang w:val="pt-PT" w:eastAsia="pt-PT" w:bidi="pt-PT"/>
    </w:rPr>
  </w:style>
  <w:style w:type="paragraph" w:styleId="Ttulo1">
    <w:name w:val="heading 1"/>
    <w:basedOn w:val="Normal"/>
    <w:uiPriority w:val="1"/>
    <w:qFormat/>
    <w:rsid w:val="00395417"/>
    <w:pPr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954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95417"/>
  </w:style>
  <w:style w:type="paragraph" w:styleId="PargrafodaLista">
    <w:name w:val="List Paragraph"/>
    <w:basedOn w:val="Normal"/>
    <w:uiPriority w:val="1"/>
    <w:qFormat/>
    <w:rsid w:val="00395417"/>
  </w:style>
  <w:style w:type="paragraph" w:customStyle="1" w:styleId="TableParagraph">
    <w:name w:val="Table Paragraph"/>
    <w:basedOn w:val="Normal"/>
    <w:uiPriority w:val="1"/>
    <w:qFormat/>
    <w:rsid w:val="00395417"/>
  </w:style>
  <w:style w:type="paragraph" w:customStyle="1" w:styleId="Default">
    <w:name w:val="Default"/>
    <w:rsid w:val="0044373E"/>
    <w:pPr>
      <w:widowControl/>
      <w:adjustRightInd w:val="0"/>
    </w:pPr>
    <w:rPr>
      <w:rFonts w:ascii="Century Schoolbook" w:hAnsi="Century Schoolbook" w:cs="Century Schoolbook"/>
      <w:color w:val="000000"/>
      <w:sz w:val="24"/>
      <w:szCs w:val="24"/>
      <w:lang w:val="pt-BR"/>
    </w:rPr>
  </w:style>
  <w:style w:type="paragraph" w:customStyle="1" w:styleId="Corpo">
    <w:name w:val="Corpo"/>
    <w:rsid w:val="00CC02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Helvetica" w:cs="Arial Unicode MS"/>
      <w:color w:val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FE6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6265"/>
    <w:rPr>
      <w:rFonts w:ascii="Century Schoolbook" w:eastAsia="Century Schoolbook" w:hAnsi="Century Schoolbook" w:cs="Century Schoolboo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6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6265"/>
    <w:rPr>
      <w:rFonts w:ascii="Century Schoolbook" w:eastAsia="Century Schoolbook" w:hAnsi="Century Schoolbook" w:cs="Century Schoolbook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477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pkpworkflowidentificationtitle">
    <w:name w:val="pkpworkflow__identificationtitle"/>
    <w:basedOn w:val="Fontepargpadro"/>
    <w:rsid w:val="0039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53E25-FE9E-47E1-AA87-D3CAAFDB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</dc:creator>
  <cp:lastModifiedBy>Thiago Coufal</cp:lastModifiedBy>
  <cp:revision>6</cp:revision>
  <cp:lastPrinted>2022-07-14T21:45:00Z</cp:lastPrinted>
  <dcterms:created xsi:type="dcterms:W3CDTF">2024-11-30T14:53:00Z</dcterms:created>
  <dcterms:modified xsi:type="dcterms:W3CDTF">2024-12-05T00:40:00Z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2019-07-30T00:00:00Z</vt:filetime>
  </property>
</Properties>
</file>